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B78" w:rsidRPr="009E1B78" w:rsidRDefault="009E1B78">
      <w:pPr>
        <w:rPr>
          <w:b/>
          <w:sz w:val="32"/>
          <w:szCs w:val="32"/>
        </w:rPr>
      </w:pPr>
      <w:r w:rsidRPr="009E1B78">
        <w:rPr>
          <w:b/>
          <w:sz w:val="32"/>
          <w:szCs w:val="32"/>
        </w:rPr>
        <w:t xml:space="preserve">POVINNOST PRODÁVAJÍCÍHO MÍT PROJEKTOVOU DOKUMENTACI K PRODÁVANÉ NEMOVITOSTI (STAVBĚ) A TUTO PŘEDAT KUPUJÍCÍMU </w:t>
      </w:r>
    </w:p>
    <w:p w:rsidR="009E1B78" w:rsidRDefault="009E1B78">
      <w:r>
        <w:t xml:space="preserve">Povinnosti vlastníka mít po celou dobu vlastnictví, resp. po celou dobu trvání stavby, projektovou dokumentaci k jím vlastněné stavbě jsou uvedeny v </w:t>
      </w:r>
      <w:proofErr w:type="spellStart"/>
      <w:proofErr w:type="gramStart"/>
      <w:r>
        <w:t>zák.č</w:t>
      </w:r>
      <w:proofErr w:type="spellEnd"/>
      <w:r>
        <w:t>.</w:t>
      </w:r>
      <w:proofErr w:type="gramEnd"/>
      <w:r>
        <w:t xml:space="preserve"> 283/2021 Sb., o územním plánování a stavebním řádu (stavební zákon), konkrétně v § 167 písm. c) - povinnost „uchovávat stavební deník </w:t>
      </w:r>
      <w:bookmarkStart w:id="0" w:name="_GoBack"/>
      <w:bookmarkEnd w:id="0"/>
      <w:r>
        <w:t xml:space="preserve">nebo jednoduchý záznam o stavbě nebo zařízení </w:t>
      </w:r>
      <w:r w:rsidRPr="009E1B78">
        <w:rPr>
          <w:u w:val="single"/>
        </w:rPr>
        <w:t>po dobu 10 let ode dne právní moci kolaudačního rozhodnutí“</w:t>
      </w:r>
      <w:r>
        <w:t xml:space="preserve">, a dále pak v písm. d) - povinnost „uchovávat </w:t>
      </w:r>
      <w:r w:rsidRPr="009E1B78">
        <w:rPr>
          <w:u w:val="single"/>
        </w:rPr>
        <w:t>po celou dobu trvání stavby</w:t>
      </w:r>
      <w:r>
        <w:t xml:space="preserve"> ověřenou projektovou dokumentaci, dokumentaci pro provádění stavby, dokumentaci stavby, došlo-li k odchylce od dokumentace pro povolení stavby, popřípadě dokumentaci skutečného provedení stavby, včetně její geodetické části, nebo pasport stavby, rozhodnutí, osvědčení, souhlasy a jiné důležité doklady týkající se stavby nebo zařízení; dokumentaci lze uchovávat i v elektronické formě“. </w:t>
      </w:r>
    </w:p>
    <w:p w:rsidR="009E1B78" w:rsidRDefault="009E1B78">
      <w:r>
        <w:t xml:space="preserve">Povinnost prodávajícího předat kupujícímu projektovou dokumentaci k převáděné stavbě se dovozuje ze zákona č. 89/2012 Sb., občanský zákoník, kde je v § 1914, odst. 1 mimo jiné uvedeno, že „Kdo plní za úplatu jinému, je zavázán plnit bez vad…“ Dále pak je v § 2087 </w:t>
      </w:r>
      <w:proofErr w:type="spellStart"/>
      <w:proofErr w:type="gramStart"/>
      <w:r>
        <w:t>zák.č</w:t>
      </w:r>
      <w:proofErr w:type="spellEnd"/>
      <w:r>
        <w:t>.</w:t>
      </w:r>
      <w:proofErr w:type="gramEnd"/>
      <w:r>
        <w:t xml:space="preserve"> 89/2012 Sb. uvedeno, že „Prodávající kupujícímu odevzdá věc, jakož i doklady, které se k věci vztahují….“, v § 2099 je uvedeno, že „… Za vadu se považují i vady v dokladech nutných pro užívání věci.“ </w:t>
      </w:r>
    </w:p>
    <w:p w:rsidR="009E1B78" w:rsidRDefault="009E1B78">
      <w:r>
        <w:t xml:space="preserve">V souvislosti s povinností vlastníka stavby ohledně projektové dokumentace je potřeba mít na zřeteli </w:t>
      </w:r>
      <w:proofErr w:type="spellStart"/>
      <w:r>
        <w:t>ust</w:t>
      </w:r>
      <w:proofErr w:type="spellEnd"/>
      <w:r>
        <w:t xml:space="preserve">. § 302 odst. 3 </w:t>
      </w:r>
      <w:proofErr w:type="spellStart"/>
      <w:proofErr w:type="gramStart"/>
      <w:r>
        <w:t>zák.č</w:t>
      </w:r>
      <w:proofErr w:type="spellEnd"/>
      <w:r>
        <w:t>.</w:t>
      </w:r>
      <w:proofErr w:type="gramEnd"/>
      <w:r>
        <w:t xml:space="preserve"> 283/2021 Sb., kde je uvedeno, že „Vlastník stavby nebo zařízení se dopustí přestupku tím, že poruší některou z povinností podle § 167 písm. a) až f)“ - tedy povinnost mít jak stavební deník (u staveb do 10 let ode dne kolaudačního rozhodnutí), tak projektovou dokumentaci (po celou dobu trvání stavby). Ve stejném § 302 je pak v odst. 7, písm. a) uvedena sankce za nesplnění této povinnosti „do 400.000,- Kč“. Současně je dle § 245 odst. 3) </w:t>
      </w:r>
      <w:proofErr w:type="spellStart"/>
      <w:proofErr w:type="gramStart"/>
      <w:r>
        <w:t>zák.č</w:t>
      </w:r>
      <w:proofErr w:type="spellEnd"/>
      <w:r>
        <w:t>.</w:t>
      </w:r>
      <w:proofErr w:type="gramEnd"/>
      <w:r>
        <w:t xml:space="preserve"> 283/2021 Sb. stavební úřad při takovémto zjištění povinen vlastníkovi stavby nařídit, aby pořídil pasport stavby. </w:t>
      </w:r>
    </w:p>
    <w:p w:rsidR="009E1B78" w:rsidRDefault="009E1B78">
      <w:r>
        <w:t xml:space="preserve">A jak postupovat, pokud jako vlastník projektovou dokumentaci ke stavbě nemáte (nikdy nebyla nebo se ztratila/zničila) a/nebo ji nemůžete najít (je zašantročená)? Zkuste využít příslušný stavební úřad (jeho archiv) nebo projektanta, stavební firmu, stavební dozor. Poslední možností je její nové vyhotovení (dodatečná pasportizace). </w:t>
      </w:r>
    </w:p>
    <w:p w:rsidR="00C95FAE" w:rsidRDefault="009E1B78">
      <w:r>
        <w:t>V případě nejasností se obraťte na realitního makléře, který Vás při prodeji Vaší nemovitosti smluvně zastupuje, a vše s ním konzultujte.</w:t>
      </w:r>
    </w:p>
    <w:sectPr w:rsidR="00C95F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249"/>
    <w:rsid w:val="00223249"/>
    <w:rsid w:val="009E1B78"/>
    <w:rsid w:val="00C95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75BF5E-0171-4B2E-B499-13AF2B926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377</Words>
  <Characters>2226</Characters>
  <Application>Microsoft Office Word</Application>
  <DocSecurity>0</DocSecurity>
  <Lines>18</Lines>
  <Paragraphs>5</Paragraphs>
  <ScaleCrop>false</ScaleCrop>
  <Company/>
  <LinksUpToDate>false</LinksUpToDate>
  <CharactersWithSpaces>2598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Účet Microsoft</cp:lastModifiedBy>
  <cp:revision>3</cp:revision>
  <dcterms:created xsi:type="dcterms:W3CDTF">2026-01-22T09:51:00Z</dcterms:created>
  <dcterms:modified xsi:type="dcterms:W3CDTF">2026-01-22T09:54:00Z</dcterms:modified>
</cp:coreProperties>
</file>